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A89" w:rsidRPr="00B21E57" w:rsidRDefault="00486A89" w:rsidP="00486A89">
      <w:pPr>
        <w:rPr>
          <w:rFonts w:ascii="宋体" w:hAnsi="宋体"/>
          <w:b/>
          <w:sz w:val="30"/>
          <w:szCs w:val="30"/>
        </w:rPr>
      </w:pPr>
      <w:r w:rsidRPr="00B21E57">
        <w:rPr>
          <w:rFonts w:ascii="宋体" w:hAnsi="宋体" w:hint="eastAsia"/>
          <w:b/>
          <w:sz w:val="30"/>
          <w:szCs w:val="30"/>
        </w:rPr>
        <w:t>附件</w:t>
      </w:r>
    </w:p>
    <w:p w:rsidR="00486A89" w:rsidRPr="00B21E57" w:rsidRDefault="00486A89" w:rsidP="00486A89">
      <w:pPr>
        <w:jc w:val="center"/>
        <w:rPr>
          <w:rFonts w:ascii="宋体" w:hAnsi="宋体" w:cs="方正仿宋_GBK"/>
          <w:kern w:val="0"/>
          <w:sz w:val="28"/>
          <w:szCs w:val="28"/>
        </w:rPr>
      </w:pPr>
      <w:r w:rsidRPr="00B21E57">
        <w:rPr>
          <w:rFonts w:ascii="宋体" w:hAnsi="宋体" w:cs="方正仿宋_GBK" w:hint="eastAsia"/>
          <w:kern w:val="0"/>
          <w:sz w:val="28"/>
          <w:szCs w:val="28"/>
        </w:rPr>
        <w:t>科研活动“负面清单”</w:t>
      </w:r>
    </w:p>
    <w:p w:rsidR="00486A89" w:rsidRPr="00B21E57" w:rsidRDefault="00486A89" w:rsidP="00486A89">
      <w:pPr>
        <w:spacing w:line="360" w:lineRule="auto"/>
        <w:ind w:firstLineChars="200" w:firstLine="480"/>
        <w:rPr>
          <w:rFonts w:ascii="宋体" w:hAnsi="宋体" w:cs="方正仿宋_GBK"/>
          <w:kern w:val="0"/>
          <w:sz w:val="24"/>
        </w:rPr>
      </w:pPr>
      <w:r w:rsidRPr="00B21E57">
        <w:rPr>
          <w:rFonts w:ascii="宋体" w:hAnsi="宋体" w:cs="方正仿宋_GBK" w:hint="eastAsia"/>
          <w:kern w:val="0"/>
          <w:sz w:val="24"/>
        </w:rPr>
        <w:t>项目</w:t>
      </w:r>
      <w:proofErr w:type="gramStart"/>
      <w:r w:rsidRPr="00B21E57">
        <w:rPr>
          <w:rFonts w:ascii="宋体" w:hAnsi="宋体" w:cs="方正仿宋_GBK" w:hint="eastAsia"/>
          <w:kern w:val="0"/>
          <w:sz w:val="24"/>
        </w:rPr>
        <w:t>研究全</w:t>
      </w:r>
      <w:proofErr w:type="gramEnd"/>
      <w:r w:rsidRPr="00B21E57">
        <w:rPr>
          <w:rFonts w:ascii="宋体" w:hAnsi="宋体" w:cs="方正仿宋_GBK" w:hint="eastAsia"/>
          <w:kern w:val="0"/>
          <w:sz w:val="24"/>
        </w:rPr>
        <w:t>流程应遵守科研项目实施相关规定，恪守职业规范和科学道德。设立科研活动“负面清单”如下，列入清单的相关行为禁止：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7724"/>
      </w:tblGrid>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hint="eastAsia"/>
                <w:kern w:val="0"/>
                <w:sz w:val="24"/>
              </w:rPr>
              <w:t>序号</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hint="eastAsia"/>
                <w:kern w:val="0"/>
                <w:sz w:val="24"/>
              </w:rPr>
              <w:t>内容</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1</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以伪造、买卖、代写等弄虚作假方式获得项目申请材料；申请材料存在虚构、夸大已有工作基础等不实信息或隐瞒、谎报重要事项；用已获其他渠道资助或同年已提交其他机构项目申请书的主体内容故意重复申请。</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2</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以编造篡改研究数据或结论、实验过程、图片（表），购买、代写、代投论文等弄虚作假方式获得研究成果；在项目实施过程中隐瞒、谎报重要事项。</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3</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论文发表署名、标注不实等违反论文发表规范；违反专利等研究成果署名或侵占他人知识产权；故意或片面夸大研究成果学术价值、隐瞒科研风险等。</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4</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违反科技伦理规范、损害社会公共利益、危害人体健康；违反保密规定或者管理严重失职。</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5</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虚构、伪造或者未有效保存项目实施情况的原始记录；未按要求提交项目年度进展报告。</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6</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提交弄虚作假的项目实施总结报告、检测报告等验收材料；以项目实施不相关的成果充抵交差。</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7</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不配合监督检查或者评估评价工作。</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8</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科研成果宣传推介中故意隐瞒科研成果的负面影响。</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9</w:t>
            </w:r>
          </w:p>
        </w:tc>
        <w:tc>
          <w:tcPr>
            <w:tcW w:w="8080"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其他法律、法规以及政策文件或依托单位明确禁止的内容。</w:t>
            </w:r>
          </w:p>
        </w:tc>
      </w:tr>
    </w:tbl>
    <w:p w:rsidR="00486A89" w:rsidRPr="00B21E57" w:rsidRDefault="00486A89" w:rsidP="00486A89">
      <w:pPr>
        <w:rPr>
          <w:rFonts w:ascii="宋体" w:hAnsi="宋体" w:cs="方正仿宋_GBK"/>
          <w:kern w:val="0"/>
          <w:sz w:val="24"/>
        </w:rPr>
      </w:pPr>
    </w:p>
    <w:p w:rsidR="00486A89" w:rsidRDefault="00486A89" w:rsidP="00486A89">
      <w:pPr>
        <w:rPr>
          <w:rFonts w:ascii="宋体" w:hAnsi="宋体" w:cs="方正仿宋_GBK"/>
          <w:kern w:val="0"/>
          <w:sz w:val="24"/>
        </w:rPr>
      </w:pPr>
    </w:p>
    <w:p w:rsidR="00486A89" w:rsidRDefault="00486A89" w:rsidP="00486A89">
      <w:pPr>
        <w:rPr>
          <w:rFonts w:ascii="宋体" w:hAnsi="宋体" w:cs="方正仿宋_GBK"/>
          <w:kern w:val="0"/>
          <w:sz w:val="24"/>
        </w:rPr>
      </w:pPr>
    </w:p>
    <w:p w:rsidR="00486A89" w:rsidRDefault="00486A89" w:rsidP="00486A89">
      <w:pPr>
        <w:rPr>
          <w:rFonts w:ascii="宋体" w:hAnsi="宋体" w:cs="方正仿宋_GBK"/>
          <w:kern w:val="0"/>
          <w:sz w:val="24"/>
        </w:rPr>
      </w:pPr>
    </w:p>
    <w:p w:rsidR="00486A89" w:rsidRDefault="00486A89" w:rsidP="00486A89">
      <w:pPr>
        <w:rPr>
          <w:rFonts w:ascii="宋体" w:hAnsi="宋体" w:cs="方正仿宋_GBK"/>
          <w:kern w:val="0"/>
          <w:sz w:val="24"/>
        </w:rPr>
      </w:pPr>
    </w:p>
    <w:p w:rsidR="00486A89" w:rsidRPr="00B21E57" w:rsidRDefault="00486A89" w:rsidP="00486A89">
      <w:pPr>
        <w:rPr>
          <w:rFonts w:ascii="宋体" w:hAnsi="宋体" w:cs="方正仿宋_GBK"/>
          <w:kern w:val="0"/>
          <w:sz w:val="24"/>
        </w:rPr>
      </w:pPr>
    </w:p>
    <w:p w:rsidR="00486A89" w:rsidRPr="00B21E57" w:rsidRDefault="00486A89" w:rsidP="00486A89">
      <w:pPr>
        <w:jc w:val="center"/>
        <w:rPr>
          <w:rFonts w:ascii="宋体" w:hAnsi="宋体" w:cs="方正仿宋_GBK"/>
          <w:kern w:val="0"/>
          <w:sz w:val="28"/>
          <w:szCs w:val="28"/>
        </w:rPr>
      </w:pPr>
      <w:r w:rsidRPr="00B21E57">
        <w:rPr>
          <w:rFonts w:ascii="宋体" w:hAnsi="宋体" w:cs="方正仿宋_GBK" w:hint="eastAsia"/>
          <w:kern w:val="0"/>
          <w:sz w:val="28"/>
          <w:szCs w:val="28"/>
        </w:rPr>
        <w:lastRenderedPageBreak/>
        <w:t>科研项目“包干制”经费使用“负面清单</w:t>
      </w:r>
      <w:r w:rsidRPr="00B21E57">
        <w:rPr>
          <w:rFonts w:ascii="宋体" w:hAnsi="宋体" w:cs="方正仿宋_GBK"/>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7705"/>
      </w:tblGrid>
      <w:tr w:rsidR="00486A89" w:rsidRPr="00B21E57" w:rsidTr="007B5871">
        <w:tc>
          <w:tcPr>
            <w:tcW w:w="817"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序号</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hint="eastAsia"/>
                <w:kern w:val="0"/>
                <w:sz w:val="24"/>
              </w:rPr>
              <w:t>内容</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1</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严禁列支基建费；</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2</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严禁虚构经济业务、编造虚假合同、使用虚假票据套取经费；</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3</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严禁通过合作、协作经费方式套取经费，项目外协经费不得拨付给不具备相关条件和资质的协作方、与项目组成员及其亲属等有直接关系或利益关系的委托方；</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4</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严禁通过虚假劳务合同、虚构、伪造人员名单等方式虚报冒领劳务费和专家咨询费，专家咨询费不得支付给参与项目研究和管理相关的工作人员；</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5</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严禁故意规避内控制度和政府采购等程序；</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6</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严禁以任何方式使用专项经费列支应由个人及家庭负担的消费支出；</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7</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严禁用于支付各种罚款、捐款、赞助、投资以及与科研无关的赔偿费、滞纳金、违约金等；</w:t>
            </w:r>
            <w:r w:rsidRPr="00B21E57">
              <w:rPr>
                <w:rFonts w:ascii="宋体" w:hAnsi="宋体" w:cs="方正仿宋_GBK"/>
                <w:kern w:val="0"/>
                <w:sz w:val="24"/>
              </w:rPr>
              <w:t xml:space="preserve"> </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8</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严禁支付娱乐、健身、旅游活动以及购买礼品礼券、消费卡券（含电子消费卡券）等；</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9</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严禁设置“小金库”、账外账等违反财经纪律的行为；</w:t>
            </w:r>
          </w:p>
        </w:tc>
      </w:tr>
      <w:tr w:rsidR="00486A89" w:rsidRPr="00B21E57" w:rsidTr="007B5871">
        <w:tc>
          <w:tcPr>
            <w:tcW w:w="817" w:type="dxa"/>
            <w:tcBorders>
              <w:top w:val="single" w:sz="4" w:space="0" w:color="auto"/>
              <w:left w:val="single" w:sz="4" w:space="0" w:color="auto"/>
              <w:bottom w:val="single" w:sz="4" w:space="0" w:color="auto"/>
              <w:right w:val="single" w:sz="4" w:space="0" w:color="auto"/>
            </w:tcBorders>
            <w:vAlign w:val="center"/>
            <w:hideMark/>
          </w:tcPr>
          <w:p w:rsidR="00486A89" w:rsidRPr="00B21E57" w:rsidRDefault="00486A89" w:rsidP="007B5871">
            <w:pPr>
              <w:spacing w:line="360" w:lineRule="auto"/>
              <w:jc w:val="center"/>
              <w:rPr>
                <w:rFonts w:ascii="宋体" w:hAnsi="宋体" w:cs="方正仿宋_GBK"/>
                <w:kern w:val="0"/>
                <w:sz w:val="24"/>
              </w:rPr>
            </w:pPr>
            <w:r w:rsidRPr="00B21E57">
              <w:rPr>
                <w:rFonts w:ascii="宋体" w:hAnsi="宋体" w:cs="方正仿宋_GBK"/>
                <w:kern w:val="0"/>
                <w:sz w:val="24"/>
              </w:rPr>
              <w:t>10</w:t>
            </w:r>
          </w:p>
        </w:tc>
        <w:tc>
          <w:tcPr>
            <w:tcW w:w="7705" w:type="dxa"/>
            <w:tcBorders>
              <w:top w:val="single" w:sz="4" w:space="0" w:color="auto"/>
              <w:left w:val="single" w:sz="4" w:space="0" w:color="auto"/>
              <w:bottom w:val="single" w:sz="4" w:space="0" w:color="auto"/>
              <w:right w:val="single" w:sz="4" w:space="0" w:color="auto"/>
            </w:tcBorders>
            <w:hideMark/>
          </w:tcPr>
          <w:p w:rsidR="00486A89" w:rsidRPr="00B21E57" w:rsidRDefault="00486A89" w:rsidP="007B5871">
            <w:pPr>
              <w:spacing w:line="360" w:lineRule="auto"/>
              <w:rPr>
                <w:rFonts w:ascii="宋体" w:hAnsi="宋体" w:cs="方正仿宋_GBK"/>
                <w:kern w:val="0"/>
                <w:sz w:val="24"/>
              </w:rPr>
            </w:pPr>
            <w:r w:rsidRPr="00B21E57">
              <w:rPr>
                <w:rFonts w:ascii="宋体" w:hAnsi="宋体" w:cs="方正仿宋_GBK" w:hint="eastAsia"/>
                <w:kern w:val="0"/>
                <w:sz w:val="24"/>
              </w:rPr>
              <w:t>其他违反国家财经纪律的行为。</w:t>
            </w:r>
          </w:p>
        </w:tc>
      </w:tr>
    </w:tbl>
    <w:p w:rsidR="00486A89" w:rsidRPr="00B21E57" w:rsidRDefault="00486A89" w:rsidP="00486A89">
      <w:pPr>
        <w:rPr>
          <w:rFonts w:ascii="宋体" w:hAnsi="宋体" w:cs="方正仿宋_GBK"/>
          <w:kern w:val="0"/>
          <w:sz w:val="24"/>
        </w:rPr>
      </w:pPr>
    </w:p>
    <w:p w:rsidR="00486A89" w:rsidRPr="00B21E57" w:rsidRDefault="00486A89" w:rsidP="00486A89">
      <w:pPr>
        <w:spacing w:before="97"/>
        <w:ind w:left="139"/>
        <w:rPr>
          <w:rFonts w:ascii="宋体" w:hAnsi="宋体" w:cs="方正仿宋_GBK"/>
          <w:kern w:val="0"/>
          <w:sz w:val="24"/>
        </w:rPr>
      </w:pPr>
    </w:p>
    <w:p w:rsidR="00486A89" w:rsidRPr="00B21E57" w:rsidRDefault="00486A89" w:rsidP="00486A89">
      <w:pPr>
        <w:rPr>
          <w:rFonts w:ascii="宋体" w:hAnsi="宋体"/>
        </w:rPr>
      </w:pPr>
    </w:p>
    <w:p w:rsidR="00000000" w:rsidRPr="00486A89" w:rsidRDefault="00E658D8"/>
    <w:sectPr w:rsidR="00000000" w:rsidRPr="00486A89" w:rsidSect="004D39E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A89" w:rsidRDefault="00486A89" w:rsidP="00486A89">
      <w:r>
        <w:separator/>
      </w:r>
    </w:p>
  </w:endnote>
  <w:endnote w:type="continuationSeparator" w:id="1">
    <w:p w:rsidR="00486A89" w:rsidRDefault="00486A89" w:rsidP="00486A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E2" w:rsidRDefault="00E658D8">
    <w:pPr>
      <w:pStyle w:val="a5"/>
      <w:spacing w:line="14" w:lineRule="auto"/>
      <w:rPr>
        <w:sz w:val="20"/>
      </w:rPr>
    </w:pPr>
    <w:r w:rsidRPr="00FA1DE6">
      <w:pict>
        <v:shapetype id="_x0000_t202" coordsize="21600,21600" o:spt="202" path="m,l,21600r21600,l21600,xe">
          <v:stroke joinstyle="miter"/>
          <v:path gradientshapeok="t" o:connecttype="rect"/>
        </v:shapetype>
        <v:shape id="_x0000_s1026" type="#_x0000_t202" style="position:absolute;margin-left:82.3pt;margin-top:782.2pt;width:37pt;height:16.15pt;z-index:-251655168;mso-position-horizontal-relative:page;mso-position-vertical-relative:page;mso-width-relative:page;mso-height-relative:page" o:gfxdata="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xxqQraAAAADQEAAA8AAAAAAAAAAQAg&#10;AAAAIgAAAGRycy9kb3ducmV2LnhtbFBLAQIUABQAAAAIAIdO4kBRTWjPDAIAAAQEAAAOAAAAAAAA&#10;AAEAIAAAACkBAABkcnMvZTJvRG9jLnhtbFBLBQYAAAAABgAGAFkBAACnBQAAAAA=&#10;" filled="f" stroked="f">
          <v:textbox inset="0,0,0,0">
            <w:txbxContent>
              <w:p w:rsidR="004D39E2" w:rsidRDefault="00E658D8">
                <w:pPr>
                  <w:tabs>
                    <w:tab w:val="left" w:pos="304"/>
                  </w:tabs>
                  <w:spacing w:before="12"/>
                  <w:ind w:left="20"/>
                  <w:rPr>
                    <w:rFonts w:ascii="Arial"/>
                    <w:sz w:val="23"/>
                  </w:rPr>
                </w:pPr>
                <w:r>
                  <w:rPr>
                    <w:rFonts w:ascii="Arial"/>
                    <w:color w:val="0C0A0A"/>
                    <w:sz w:val="23"/>
                  </w:rPr>
                  <w:t>-</w:t>
                </w:r>
                <w:r>
                  <w:rPr>
                    <w:rFonts w:ascii="Arial"/>
                    <w:color w:val="0C0A0A"/>
                    <w:sz w:val="23"/>
                  </w:rPr>
                  <w:tab/>
                </w:r>
                <w:r>
                  <w:fldChar w:fldCharType="begin"/>
                </w:r>
                <w:r>
                  <w:rPr>
                    <w:rFonts w:ascii="Arial"/>
                    <w:color w:val="0C0A0A"/>
                    <w:sz w:val="23"/>
                  </w:rPr>
                  <w:instrText xml:space="preserve"> PAGE </w:instrText>
                </w:r>
                <w:r>
                  <w:fldChar w:fldCharType="separate"/>
                </w:r>
                <w:r>
                  <w:t>4</w:t>
                </w:r>
                <w:r>
                  <w:fldChar w:fldCharType="end"/>
                </w:r>
                <w:r>
                  <w:rPr>
                    <w:rFonts w:ascii="Arial"/>
                    <w:color w:val="0C0A0A"/>
                    <w:sz w:val="23"/>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E2" w:rsidRDefault="00E658D8">
    <w:pPr>
      <w:pStyle w:val="a5"/>
      <w:spacing w:line="14" w:lineRule="auto"/>
      <w:rPr>
        <w:sz w:val="20"/>
      </w:rPr>
    </w:pPr>
    <w:r w:rsidRPr="00FA1DE6">
      <w:pict>
        <v:shapetype id="_x0000_t202" coordsize="21600,21600" o:spt="202" path="m,l,21600r21600,l21600,xe">
          <v:stroke joinstyle="miter"/>
          <v:path gradientshapeok="t" o:connecttype="rect"/>
        </v:shapetype>
        <v:shape id="_x0000_s1025" type="#_x0000_t202" style="position:absolute;margin-left:476pt;margin-top:771.4pt;width:37.15pt;height:17pt;z-index:-251656192;mso-position-horizontal-relative:page;mso-position-vertical-relative:page;mso-width-relative:page;mso-height-relative:page" o:gfxdata="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E+QqNsAAAAOAQAADwAAAAAAAAAB&#10;ACAAAAAiAAAAZHJzL2Rvd25yZXYueG1sUEsBAhQAFAAAAAgAh07iQCImrP8NAgAABAQAAA4AAAAA&#10;AAAAAQAgAAAAKgEAAGRycy9lMm9Eb2MueG1sUEsFBgAAAAAGAAYAWQEAAKkFAAAAAA==&#10;" filled="f" stroked="f">
          <v:textbox inset="0,0,0,0">
            <w:txbxContent>
              <w:p w:rsidR="004D39E2" w:rsidRDefault="00E658D8">
                <w:pPr>
                  <w:spacing w:before="8"/>
                  <w:ind w:left="20"/>
                  <w:rPr>
                    <w:rFonts w:ascii="Times New Roman"/>
                    <w:sz w:val="27"/>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A89" w:rsidRDefault="00486A89" w:rsidP="00486A89">
      <w:r>
        <w:separator/>
      </w:r>
    </w:p>
  </w:footnote>
  <w:footnote w:type="continuationSeparator" w:id="1">
    <w:p w:rsidR="00486A89" w:rsidRDefault="00486A89" w:rsidP="00486A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6A89"/>
    <w:rsid w:val="00486A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A8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6A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86A89"/>
    <w:rPr>
      <w:sz w:val="18"/>
      <w:szCs w:val="18"/>
    </w:rPr>
  </w:style>
  <w:style w:type="paragraph" w:styleId="a4">
    <w:name w:val="footer"/>
    <w:basedOn w:val="a"/>
    <w:link w:val="Char0"/>
    <w:uiPriority w:val="99"/>
    <w:semiHidden/>
    <w:unhideWhenUsed/>
    <w:rsid w:val="00486A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86A89"/>
    <w:rPr>
      <w:sz w:val="18"/>
      <w:szCs w:val="18"/>
    </w:rPr>
  </w:style>
  <w:style w:type="paragraph" w:styleId="a5">
    <w:name w:val="Body Text"/>
    <w:basedOn w:val="a"/>
    <w:link w:val="Char1"/>
    <w:uiPriority w:val="1"/>
    <w:qFormat/>
    <w:rsid w:val="00486A89"/>
    <w:pPr>
      <w:autoSpaceDE w:val="0"/>
      <w:autoSpaceDN w:val="0"/>
      <w:jc w:val="left"/>
    </w:pPr>
    <w:rPr>
      <w:rFonts w:ascii="宋体" w:hAnsi="宋体" w:cs="宋体"/>
      <w:kern w:val="0"/>
      <w:sz w:val="33"/>
      <w:szCs w:val="33"/>
      <w:lang w:eastAsia="en-US"/>
    </w:rPr>
  </w:style>
  <w:style w:type="character" w:customStyle="1" w:styleId="Char1">
    <w:name w:val="正文文本 Char"/>
    <w:basedOn w:val="a0"/>
    <w:link w:val="a5"/>
    <w:uiPriority w:val="1"/>
    <w:qFormat/>
    <w:rsid w:val="00486A89"/>
    <w:rPr>
      <w:rFonts w:ascii="宋体" w:eastAsia="宋体" w:hAnsi="宋体" w:cs="宋体"/>
      <w:kern w:val="0"/>
      <w:sz w:val="33"/>
      <w:szCs w:val="3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GKJHEW</dc:creator>
  <cp:keywords/>
  <dc:description/>
  <cp:lastModifiedBy>GKJHEW</cp:lastModifiedBy>
  <cp:revision>3</cp:revision>
  <dcterms:created xsi:type="dcterms:W3CDTF">2022-07-03T07:22:00Z</dcterms:created>
  <dcterms:modified xsi:type="dcterms:W3CDTF">2022-07-03T07:22:00Z</dcterms:modified>
</cp:coreProperties>
</file>